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58070" w14:textId="06030ADB" w:rsidR="0088229D" w:rsidRDefault="00480480" w:rsidP="004B7AD1">
      <w:pPr>
        <w:pStyle w:val="NormalWeb"/>
        <w:rPr>
          <w:rStyle w:val="Fuerte"/>
          <w:rFonts w:asciiTheme="minorHAnsi" w:eastAsiaTheme="minorHAnsi" w:hAnsiTheme="minorHAnsi" w:cstheme="minorBidi"/>
          <w:sz w:val="22"/>
          <w:szCs w:val="22"/>
          <w:lang w:val="it-IT" w:eastAsia="en-US"/>
        </w:rPr>
      </w:pPr>
      <w:r>
        <w:rPr>
          <w:rStyle w:val="Fuerte"/>
          <w:rFonts w:asciiTheme="minorHAnsi" w:eastAsiaTheme="minorHAnsi" w:hAnsiTheme="minorHAnsi" w:cstheme="minorBidi"/>
          <w:sz w:val="22"/>
          <w:szCs w:val="22"/>
          <w:lang w:val="it-IT" w:eastAsia="en-US"/>
        </w:rPr>
        <w:t>FR</w:t>
      </w:r>
    </w:p>
    <w:p w14:paraId="26CFCDFF" w14:textId="1677FE5A" w:rsidR="004B7AD1" w:rsidRPr="005E4204" w:rsidRDefault="003C40C8" w:rsidP="004B7AD1">
      <w:pPr>
        <w:pStyle w:val="NormalWeb"/>
        <w:rPr>
          <w:rStyle w:val="Fuerte"/>
          <w:rFonts w:asciiTheme="minorHAnsi" w:eastAsiaTheme="minorHAnsi" w:hAnsiTheme="minorHAnsi" w:cstheme="minorBidi"/>
          <w:lang w:val="it-IT" w:eastAsia="en-US"/>
        </w:rPr>
      </w:pPr>
      <w:r w:rsidRPr="005E4204">
        <w:rPr>
          <w:rStyle w:val="Fuerte"/>
          <w:rFonts w:asciiTheme="minorHAnsi" w:eastAsiaTheme="minorHAnsi" w:hAnsiTheme="minorHAnsi" w:cstheme="minorBidi"/>
          <w:lang w:val="it-IT" w:eastAsia="en-US"/>
        </w:rPr>
        <w:t xml:space="preserve">LOTUS </w:t>
      </w:r>
      <w:r w:rsidR="004B7AD1" w:rsidRPr="005E4204">
        <w:rPr>
          <w:rStyle w:val="Fuerte"/>
          <w:rFonts w:asciiTheme="minorHAnsi" w:eastAsiaTheme="minorHAnsi" w:hAnsiTheme="minorHAnsi" w:cstheme="minorBidi"/>
          <w:lang w:val="it-IT" w:eastAsia="en-US"/>
        </w:rPr>
        <w:t>CONNECTED FULL D</w:t>
      </w:r>
    </w:p>
    <w:p w14:paraId="4FC2D5FD" w14:textId="7A0E9937" w:rsidR="001D0E94" w:rsidRPr="001D0E94" w:rsidRDefault="001D0E94" w:rsidP="001D0E94">
      <w:pPr>
        <w:rPr>
          <w:b/>
          <w:bCs/>
          <w:lang w:val="fr-FR"/>
        </w:rPr>
      </w:pPr>
      <w:r w:rsidRPr="001D0E94">
        <w:rPr>
          <w:b/>
          <w:bCs/>
          <w:lang w:val="fr-FR"/>
        </w:rPr>
        <w:t xml:space="preserve">La </w:t>
      </w:r>
      <w:r w:rsidR="005E4204">
        <w:rPr>
          <w:b/>
          <w:bCs/>
          <w:lang w:val="fr-FR"/>
        </w:rPr>
        <w:t xml:space="preserve">montre </w:t>
      </w:r>
      <w:r w:rsidRPr="001D0E94">
        <w:rPr>
          <w:b/>
          <w:bCs/>
          <w:lang w:val="fr-FR"/>
        </w:rPr>
        <w:t>qui suit votre rythme</w:t>
      </w:r>
    </w:p>
    <w:p w14:paraId="009825CD" w14:textId="022F11A3" w:rsidR="001D0E94" w:rsidRPr="001D0E94" w:rsidRDefault="001D0E94" w:rsidP="001D0E94">
      <w:pPr>
        <w:rPr>
          <w:lang w:val="fr-FR"/>
        </w:rPr>
      </w:pPr>
      <w:r w:rsidRPr="001D0E94">
        <w:rPr>
          <w:lang w:val="fr-FR"/>
        </w:rPr>
        <w:t xml:space="preserve">Festina Group présente la nouvelle Lotus Connected </w:t>
      </w:r>
      <w:r w:rsidRPr="007800CA">
        <w:rPr>
          <w:lang w:val="fr-FR"/>
        </w:rPr>
        <w:t xml:space="preserve">Full D, </w:t>
      </w:r>
      <w:r w:rsidR="008233C8" w:rsidRPr="007800CA">
        <w:rPr>
          <w:lang w:val="fr-FR"/>
        </w:rPr>
        <w:t>qui vient enrichir sa collection Connected.</w:t>
      </w:r>
      <w:r w:rsidRPr="007800CA">
        <w:rPr>
          <w:lang w:val="fr-FR"/>
        </w:rPr>
        <w:t xml:space="preserve"> </w:t>
      </w:r>
      <w:r w:rsidR="008233C8" w:rsidRPr="007800CA">
        <w:rPr>
          <w:lang w:val="fr-FR"/>
        </w:rPr>
        <w:t>Cette</w:t>
      </w:r>
      <w:r w:rsidRPr="007800CA">
        <w:rPr>
          <w:lang w:val="fr-FR"/>
        </w:rPr>
        <w:t xml:space="preserve"> </w:t>
      </w:r>
      <w:r w:rsidR="009C5972">
        <w:rPr>
          <w:lang w:val="fr-FR"/>
        </w:rPr>
        <w:t>m</w:t>
      </w:r>
      <w:r w:rsidR="009C5972" w:rsidRPr="009C5972">
        <w:rPr>
          <w:lang w:val="fr-FR"/>
        </w:rPr>
        <w:t xml:space="preserve">ontre connectée </w:t>
      </w:r>
      <w:r w:rsidRPr="007800CA">
        <w:rPr>
          <w:lang w:val="fr-FR"/>
        </w:rPr>
        <w:t>redéfinit la connectivité à travers une vision contemporaine, en associant un équilibre parfait entre liberté, connexion</w:t>
      </w:r>
      <w:r w:rsidRPr="001D0E94">
        <w:rPr>
          <w:lang w:val="fr-FR"/>
        </w:rPr>
        <w:t xml:space="preserve"> technologique et sophistication esthétique.</w:t>
      </w:r>
    </w:p>
    <w:p w14:paraId="67EEE99C" w14:textId="1117DF04" w:rsidR="001D0E94" w:rsidRPr="001D0E94" w:rsidRDefault="007800CA" w:rsidP="001D0E94">
      <w:pPr>
        <w:rPr>
          <w:b/>
          <w:bCs/>
          <w:lang w:val="fr-FR"/>
        </w:rPr>
      </w:pPr>
      <w:r>
        <w:rPr>
          <w:b/>
          <w:bCs/>
          <w:lang w:val="fr-FR"/>
        </w:rPr>
        <w:t>Une p</w:t>
      </w:r>
      <w:r w:rsidR="001D0E94" w:rsidRPr="001D0E94">
        <w:rPr>
          <w:b/>
          <w:bCs/>
          <w:lang w:val="fr-FR"/>
        </w:rPr>
        <w:t>ersonnalisation totale, une expérience unique</w:t>
      </w:r>
    </w:p>
    <w:p w14:paraId="5384F218" w14:textId="77777777" w:rsidR="001D0E94" w:rsidRPr="001D0E94" w:rsidRDefault="001D0E94" w:rsidP="001D0E94">
      <w:pPr>
        <w:rPr>
          <w:lang w:val="fr-FR"/>
        </w:rPr>
      </w:pPr>
      <w:r w:rsidRPr="001D0E94">
        <w:rPr>
          <w:lang w:val="fr-FR"/>
        </w:rPr>
        <w:t>Destinée à un public en quête d’excellence, la Lotus Connected Full D se distingue par des finitions premium, une esthétique soignée et des fonctionnalités intelligentes avancées. Son écran configurable et ses cadrans interchangeables permettent d’adapter les informations à chaque style de vie, en n’affichant que l’essentiel. Le résultat : une expérience fluide, pratique et sans distractions inutiles.</w:t>
      </w:r>
    </w:p>
    <w:p w14:paraId="2E4861A8" w14:textId="77777777" w:rsidR="001D0E94" w:rsidRPr="001D0E94" w:rsidRDefault="001D0E94" w:rsidP="001D0E94">
      <w:pPr>
        <w:rPr>
          <w:b/>
          <w:bCs/>
          <w:lang w:val="fr-FR"/>
        </w:rPr>
      </w:pPr>
      <w:r w:rsidRPr="001D0E94">
        <w:rPr>
          <w:b/>
          <w:bCs/>
          <w:lang w:val="fr-FR"/>
        </w:rPr>
        <w:t>Une connectivité intelligente, sous votre contrôle</w:t>
      </w:r>
    </w:p>
    <w:p w14:paraId="29D722D4" w14:textId="1E62246A" w:rsidR="001D0E94" w:rsidRPr="001D0E94" w:rsidRDefault="001D0E94" w:rsidP="001D0E94">
      <w:pPr>
        <w:rPr>
          <w:lang w:val="fr-FR"/>
        </w:rPr>
      </w:pPr>
      <w:r w:rsidRPr="001D0E94">
        <w:rPr>
          <w:lang w:val="fr-FR"/>
        </w:rPr>
        <w:t xml:space="preserve">Avec ce modèle, </w:t>
      </w:r>
      <w:r w:rsidR="007800CA">
        <w:rPr>
          <w:lang w:val="fr-FR"/>
        </w:rPr>
        <w:t>Lotus</w:t>
      </w:r>
      <w:r w:rsidRPr="001D0E94">
        <w:rPr>
          <w:lang w:val="fr-FR"/>
        </w:rPr>
        <w:t xml:space="preserve"> renforce son engagement en faveur de l’horlogerie </w:t>
      </w:r>
      <w:r w:rsidR="009D0EAA" w:rsidRPr="009D0EAA">
        <w:rPr>
          <w:lang w:val="fr-FR"/>
        </w:rPr>
        <w:t>connectée</w:t>
      </w:r>
      <w:r w:rsidRPr="001D0E94">
        <w:rPr>
          <w:lang w:val="fr-FR"/>
        </w:rPr>
        <w:t xml:space="preserve">, pensée pour ceux qui recherchent le meilleur sans compromis. Grâce à FESTINA TECHNOLOGY, développée à Malmö (Suède) par Festina Group, la technologie se met au service de l’utilisateur : </w:t>
      </w:r>
      <w:r w:rsidR="00663B53" w:rsidRPr="00663B53">
        <w:rPr>
          <w:lang w:val="fr-FR"/>
        </w:rPr>
        <w:t xml:space="preserve">la Lotus Connected Full D </w:t>
      </w:r>
      <w:r w:rsidR="00F06A77" w:rsidRPr="00F06A77">
        <w:rPr>
          <w:lang w:val="fr-FR"/>
        </w:rPr>
        <w:t xml:space="preserve">laisse à chacun la liberté de choisir </w:t>
      </w:r>
      <w:r w:rsidRPr="001D0E94">
        <w:rPr>
          <w:lang w:val="fr-FR"/>
        </w:rPr>
        <w:t>comment et quand rester connecté, tout en préservant l’élégance, la précision et la tradition horlogère qui définissent la marque.</w:t>
      </w:r>
    </w:p>
    <w:p w14:paraId="3D5FECB7" w14:textId="77777777" w:rsidR="001D0E94" w:rsidRPr="001D0E94" w:rsidRDefault="001D0E94" w:rsidP="001D0E94">
      <w:pPr>
        <w:rPr>
          <w:b/>
          <w:bCs/>
          <w:lang w:val="fr-FR"/>
        </w:rPr>
      </w:pPr>
      <w:r w:rsidRPr="001D0E94">
        <w:rPr>
          <w:b/>
          <w:bCs/>
          <w:lang w:val="fr-FR"/>
        </w:rPr>
        <w:t>Des matériaux d’exception pour une performance durable</w:t>
      </w:r>
    </w:p>
    <w:p w14:paraId="2409102F" w14:textId="1FECCE90" w:rsidR="001D0E94" w:rsidRPr="001D0E94" w:rsidRDefault="001D0E94" w:rsidP="001D0E94">
      <w:pPr>
        <w:rPr>
          <w:lang w:val="fr-FR"/>
        </w:rPr>
      </w:pPr>
      <w:r w:rsidRPr="001D0E94">
        <w:rPr>
          <w:lang w:val="fr-FR"/>
        </w:rPr>
        <w:t>Conçue pour l’excellence au quotidien, la Lotus Connected Full D associe un boîtier léger en résine renforcée de fibres de verre, un verre minéral résistant et une étanchéité jusqu’à 5 ATM. Avec une autonomie allant jusqu’à 10 jours, elle offre confort, durabilité et un style distinctif sans compromis. Sa technologie, développée en interne, garantit des performances fiables à long terme et permet de futures mises à jour, soulignant l’engagement de Festina Group en faveur d’une connectivité raffinée et tournée vers l’avenir.</w:t>
      </w:r>
    </w:p>
    <w:p w14:paraId="0ABE9D8A" w14:textId="37E96D2A" w:rsidR="001D0E94" w:rsidRPr="005E4204" w:rsidRDefault="001D0E94" w:rsidP="001D0E94">
      <w:pPr>
        <w:rPr>
          <w:b/>
          <w:bCs/>
          <w:lang w:val="fr-FR"/>
        </w:rPr>
      </w:pPr>
    </w:p>
    <w:p w14:paraId="4DAE6F07" w14:textId="77777777" w:rsidR="001D0E94" w:rsidRPr="001D0E94" w:rsidRDefault="001D0E94" w:rsidP="001D0E94">
      <w:pPr>
        <w:rPr>
          <w:b/>
          <w:bCs/>
          <w:lang w:val="fr-FR"/>
        </w:rPr>
      </w:pPr>
      <w:r w:rsidRPr="001D0E94">
        <w:rPr>
          <w:b/>
          <w:bCs/>
          <w:lang w:val="fr-FR"/>
        </w:rPr>
        <w:t>FESTINA GROUP</w:t>
      </w:r>
    </w:p>
    <w:p w14:paraId="54E8BB85" w14:textId="77777777" w:rsidR="00AB1162" w:rsidRPr="00AB1162" w:rsidRDefault="00AB1162" w:rsidP="00AB1162">
      <w:pPr>
        <w:rPr>
          <w:lang w:val="fr-FR"/>
        </w:rPr>
      </w:pPr>
      <w:r w:rsidRPr="00AB1162">
        <w:rPr>
          <w:lang w:val="fr-FR"/>
        </w:rPr>
        <w:t>Avec plus de 40 ans d’histoire, Festina Group est aujourd’hui une prestigieuse entreprise internationale spécialisée dans la production et la commercialisation de mécanismes et de pièces de précision pour des marques horlogères reconnues.</w:t>
      </w:r>
    </w:p>
    <w:p w14:paraId="7F6ED07A" w14:textId="77777777" w:rsidR="00AB1162" w:rsidRPr="00AB1162" w:rsidRDefault="00AB1162" w:rsidP="00AB1162">
      <w:pPr>
        <w:rPr>
          <w:lang w:val="fr-FR"/>
        </w:rPr>
      </w:pPr>
      <w:r w:rsidRPr="00AB1162">
        <w:rPr>
          <w:lang w:val="fr-FR"/>
        </w:rPr>
        <w:t>À ce jour, le groupe commercialise 6 marques de montres destinées au marché traditionnel (Calypso, Lotus, Festina, Jaguar, Candino et Kronaby), 1 marque de la division luxe (Perrelet) et 1 marque de la division luxe haut de gamme (L.Leroy). En outre, Festina Group brille également dans le secteur de la bijouterie avec deux marques distinctives : Lotus Style et Lotus Silver.</w:t>
      </w:r>
    </w:p>
    <w:p w14:paraId="5940DF7D" w14:textId="3D1A74BC" w:rsidR="00AB1162" w:rsidRPr="00AB1162" w:rsidRDefault="00AB1162" w:rsidP="00AB1162">
      <w:pPr>
        <w:rPr>
          <w:lang w:val="fr-FR"/>
        </w:rPr>
      </w:pPr>
      <w:r w:rsidRPr="00AB1162">
        <w:rPr>
          <w:lang w:val="fr-FR"/>
        </w:rPr>
        <w:t xml:space="preserve">En ce qui concerne la production, le groupe, par l'intermédiaire de Festina Soprod, produit des mouvements automatiques Swiss Made de haute performance et, par l'intermédiaire de </w:t>
      </w:r>
      <w:r w:rsidRPr="00AB1162">
        <w:rPr>
          <w:lang w:val="fr-FR"/>
        </w:rPr>
        <w:lastRenderedPageBreak/>
        <w:t>Festina Technology, des mouvements connectés en interne. Festina Group est ainsi l'un des rares groupes à disposer de ce savoir-faire horloger complet. Basé à Barcelone, en Espagne, avec des centres de fabrication en Suisse et en Espagne, le groupe Festina a connu une expansion mondiale remarquable. Il compte sept filiales nationales et est présent dans plus de 90 pays sur les cinq continents, vendant environ 5 millions de montres par an.</w:t>
      </w:r>
    </w:p>
    <w:p w14:paraId="28CAB253" w14:textId="77777777" w:rsidR="00AB1162" w:rsidRPr="00AB1162" w:rsidRDefault="00AB1162" w:rsidP="00AB1162">
      <w:pPr>
        <w:rPr>
          <w:lang w:val="fr-FR"/>
        </w:rPr>
      </w:pPr>
      <w:r w:rsidRPr="00AB1162">
        <w:rPr>
          <w:lang w:val="fr-FR"/>
        </w:rPr>
        <w:t>La qualité des produits, l’excellent savoir-faire et l’attention particulière portée au service après-vente font de Festina Group l’entreprise leader sur de nombreux marchés stratégiques.</w:t>
      </w:r>
    </w:p>
    <w:p w14:paraId="448220CB" w14:textId="5F768027" w:rsidR="00116975" w:rsidRPr="00480480" w:rsidRDefault="00116975" w:rsidP="001D0E94">
      <w:pPr>
        <w:rPr>
          <w:b/>
          <w:bCs/>
          <w:lang w:val="fr-FR"/>
        </w:rPr>
      </w:pPr>
    </w:p>
    <w:sectPr w:rsidR="00116975" w:rsidRPr="004804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CA8"/>
    <w:rsid w:val="00020A98"/>
    <w:rsid w:val="00027EFA"/>
    <w:rsid w:val="00093D98"/>
    <w:rsid w:val="00116975"/>
    <w:rsid w:val="0014644B"/>
    <w:rsid w:val="001D0E94"/>
    <w:rsid w:val="00215028"/>
    <w:rsid w:val="003354DF"/>
    <w:rsid w:val="003C40C8"/>
    <w:rsid w:val="0047158F"/>
    <w:rsid w:val="00480480"/>
    <w:rsid w:val="004B7AD1"/>
    <w:rsid w:val="0050557C"/>
    <w:rsid w:val="005E4204"/>
    <w:rsid w:val="00625DB5"/>
    <w:rsid w:val="00663B53"/>
    <w:rsid w:val="00740CA8"/>
    <w:rsid w:val="00745B78"/>
    <w:rsid w:val="007800CA"/>
    <w:rsid w:val="00797C48"/>
    <w:rsid w:val="008233C8"/>
    <w:rsid w:val="0088229D"/>
    <w:rsid w:val="009C26A8"/>
    <w:rsid w:val="009C5972"/>
    <w:rsid w:val="009D0EAA"/>
    <w:rsid w:val="00A07E81"/>
    <w:rsid w:val="00AB1162"/>
    <w:rsid w:val="00B07E0E"/>
    <w:rsid w:val="00BF0FF0"/>
    <w:rsid w:val="00CC1AC2"/>
    <w:rsid w:val="00CF6909"/>
    <w:rsid w:val="00D272C5"/>
    <w:rsid w:val="00D73010"/>
    <w:rsid w:val="00E01DD1"/>
    <w:rsid w:val="00E616E6"/>
    <w:rsid w:val="00F06A77"/>
    <w:rsid w:val="00F129FB"/>
    <w:rsid w:val="00F525AC"/>
    <w:rsid w:val="00F827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D90B3"/>
  <w15:chartTrackingRefBased/>
  <w15:docId w15:val="{48F75117-BE05-48E2-BB65-30A367710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semiHidden/>
    <w:unhideWhenUsed/>
    <w:qFormat/>
    <w:rsid w:val="00D272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625DB5"/>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740CA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Fuerte">
    <w:name w:val="Strong"/>
    <w:basedOn w:val="Fuentedeprrafopredeter"/>
    <w:uiPriority w:val="22"/>
    <w:qFormat/>
    <w:rsid w:val="00740CA8"/>
    <w:rPr>
      <w:b/>
      <w:bCs/>
    </w:rPr>
  </w:style>
  <w:style w:type="character" w:customStyle="1" w:styleId="Ttulo3Car">
    <w:name w:val="Título 3 Car"/>
    <w:basedOn w:val="Fuentedeprrafopredeter"/>
    <w:link w:val="Ttulo3"/>
    <w:uiPriority w:val="9"/>
    <w:rsid w:val="00625DB5"/>
    <w:rPr>
      <w:rFonts w:ascii="Times New Roman" w:eastAsia="Times New Roman" w:hAnsi="Times New Roman" w:cs="Times New Roman"/>
      <w:b/>
      <w:bCs/>
      <w:sz w:val="27"/>
      <w:szCs w:val="27"/>
      <w:lang w:eastAsia="es-ES"/>
    </w:rPr>
  </w:style>
  <w:style w:type="character" w:customStyle="1" w:styleId="Ttulo2Car">
    <w:name w:val="Título 2 Car"/>
    <w:basedOn w:val="Fuentedeprrafopredeter"/>
    <w:link w:val="Ttulo2"/>
    <w:uiPriority w:val="9"/>
    <w:semiHidden/>
    <w:rsid w:val="00D272C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92863">
      <w:bodyDiv w:val="1"/>
      <w:marLeft w:val="0"/>
      <w:marRight w:val="0"/>
      <w:marTop w:val="0"/>
      <w:marBottom w:val="0"/>
      <w:divBdr>
        <w:top w:val="none" w:sz="0" w:space="0" w:color="auto"/>
        <w:left w:val="none" w:sz="0" w:space="0" w:color="auto"/>
        <w:bottom w:val="none" w:sz="0" w:space="0" w:color="auto"/>
        <w:right w:val="none" w:sz="0" w:space="0" w:color="auto"/>
      </w:divBdr>
    </w:div>
    <w:div w:id="456459019">
      <w:bodyDiv w:val="1"/>
      <w:marLeft w:val="0"/>
      <w:marRight w:val="0"/>
      <w:marTop w:val="0"/>
      <w:marBottom w:val="0"/>
      <w:divBdr>
        <w:top w:val="none" w:sz="0" w:space="0" w:color="auto"/>
        <w:left w:val="none" w:sz="0" w:space="0" w:color="auto"/>
        <w:bottom w:val="none" w:sz="0" w:space="0" w:color="auto"/>
        <w:right w:val="none" w:sz="0" w:space="0" w:color="auto"/>
      </w:divBdr>
    </w:div>
    <w:div w:id="636305810">
      <w:bodyDiv w:val="1"/>
      <w:marLeft w:val="0"/>
      <w:marRight w:val="0"/>
      <w:marTop w:val="0"/>
      <w:marBottom w:val="0"/>
      <w:divBdr>
        <w:top w:val="none" w:sz="0" w:space="0" w:color="auto"/>
        <w:left w:val="none" w:sz="0" w:space="0" w:color="auto"/>
        <w:bottom w:val="none" w:sz="0" w:space="0" w:color="auto"/>
        <w:right w:val="none" w:sz="0" w:space="0" w:color="auto"/>
      </w:divBdr>
    </w:div>
    <w:div w:id="661274621">
      <w:bodyDiv w:val="1"/>
      <w:marLeft w:val="0"/>
      <w:marRight w:val="0"/>
      <w:marTop w:val="0"/>
      <w:marBottom w:val="0"/>
      <w:divBdr>
        <w:top w:val="none" w:sz="0" w:space="0" w:color="auto"/>
        <w:left w:val="none" w:sz="0" w:space="0" w:color="auto"/>
        <w:bottom w:val="none" w:sz="0" w:space="0" w:color="auto"/>
        <w:right w:val="none" w:sz="0" w:space="0" w:color="auto"/>
      </w:divBdr>
    </w:div>
    <w:div w:id="932055311">
      <w:bodyDiv w:val="1"/>
      <w:marLeft w:val="0"/>
      <w:marRight w:val="0"/>
      <w:marTop w:val="0"/>
      <w:marBottom w:val="0"/>
      <w:divBdr>
        <w:top w:val="none" w:sz="0" w:space="0" w:color="auto"/>
        <w:left w:val="none" w:sz="0" w:space="0" w:color="auto"/>
        <w:bottom w:val="none" w:sz="0" w:space="0" w:color="auto"/>
        <w:right w:val="none" w:sz="0" w:space="0" w:color="auto"/>
      </w:divBdr>
    </w:div>
    <w:div w:id="1146430544">
      <w:bodyDiv w:val="1"/>
      <w:marLeft w:val="0"/>
      <w:marRight w:val="0"/>
      <w:marTop w:val="0"/>
      <w:marBottom w:val="0"/>
      <w:divBdr>
        <w:top w:val="none" w:sz="0" w:space="0" w:color="auto"/>
        <w:left w:val="none" w:sz="0" w:space="0" w:color="auto"/>
        <w:bottom w:val="none" w:sz="0" w:space="0" w:color="auto"/>
        <w:right w:val="none" w:sz="0" w:space="0" w:color="auto"/>
      </w:divBdr>
    </w:div>
    <w:div w:id="1264991530">
      <w:bodyDiv w:val="1"/>
      <w:marLeft w:val="0"/>
      <w:marRight w:val="0"/>
      <w:marTop w:val="0"/>
      <w:marBottom w:val="0"/>
      <w:divBdr>
        <w:top w:val="none" w:sz="0" w:space="0" w:color="auto"/>
        <w:left w:val="none" w:sz="0" w:space="0" w:color="auto"/>
        <w:bottom w:val="none" w:sz="0" w:space="0" w:color="auto"/>
        <w:right w:val="none" w:sz="0" w:space="0" w:color="auto"/>
      </w:divBdr>
    </w:div>
    <w:div w:id="1433893627">
      <w:bodyDiv w:val="1"/>
      <w:marLeft w:val="0"/>
      <w:marRight w:val="0"/>
      <w:marTop w:val="0"/>
      <w:marBottom w:val="0"/>
      <w:divBdr>
        <w:top w:val="none" w:sz="0" w:space="0" w:color="auto"/>
        <w:left w:val="none" w:sz="0" w:space="0" w:color="auto"/>
        <w:bottom w:val="none" w:sz="0" w:space="0" w:color="auto"/>
        <w:right w:val="none" w:sz="0" w:space="0" w:color="auto"/>
      </w:divBdr>
    </w:div>
    <w:div w:id="1868639119">
      <w:bodyDiv w:val="1"/>
      <w:marLeft w:val="0"/>
      <w:marRight w:val="0"/>
      <w:marTop w:val="0"/>
      <w:marBottom w:val="0"/>
      <w:divBdr>
        <w:top w:val="none" w:sz="0" w:space="0" w:color="auto"/>
        <w:left w:val="none" w:sz="0" w:space="0" w:color="auto"/>
        <w:bottom w:val="none" w:sz="0" w:space="0" w:color="auto"/>
        <w:right w:val="none" w:sz="0" w:space="0" w:color="auto"/>
      </w:divBdr>
    </w:div>
    <w:div w:id="1968461579">
      <w:bodyDiv w:val="1"/>
      <w:marLeft w:val="0"/>
      <w:marRight w:val="0"/>
      <w:marTop w:val="0"/>
      <w:marBottom w:val="0"/>
      <w:divBdr>
        <w:top w:val="none" w:sz="0" w:space="0" w:color="auto"/>
        <w:left w:val="none" w:sz="0" w:space="0" w:color="auto"/>
        <w:bottom w:val="none" w:sz="0" w:space="0" w:color="auto"/>
        <w:right w:val="none" w:sz="0" w:space="0" w:color="auto"/>
      </w:divBdr>
    </w:div>
    <w:div w:id="1997224979">
      <w:bodyDiv w:val="1"/>
      <w:marLeft w:val="0"/>
      <w:marRight w:val="0"/>
      <w:marTop w:val="0"/>
      <w:marBottom w:val="0"/>
      <w:divBdr>
        <w:top w:val="none" w:sz="0" w:space="0" w:color="auto"/>
        <w:left w:val="none" w:sz="0" w:space="0" w:color="auto"/>
        <w:bottom w:val="none" w:sz="0" w:space="0" w:color="auto"/>
        <w:right w:val="none" w:sz="0" w:space="0" w:color="auto"/>
      </w:divBdr>
    </w:div>
    <w:div w:id="203102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2833</Characters>
  <Application>Microsoft Office Word</Application>
  <DocSecurity>0</DocSecurity>
  <Lines>23</Lines>
  <Paragraphs>6</Paragraphs>
  <ScaleCrop>false</ScaleCrop>
  <HeadingPairs>
    <vt:vector size="8" baseType="variant">
      <vt:variant>
        <vt:lpstr>Titre</vt:lpstr>
      </vt:variant>
      <vt:variant>
        <vt:i4>1</vt:i4>
      </vt:variant>
      <vt:variant>
        <vt:lpstr>Título</vt:lpstr>
      </vt:variant>
      <vt:variant>
        <vt:i4>1</vt:i4>
      </vt:variant>
      <vt:variant>
        <vt:lpstr>Titolo</vt:lpstr>
      </vt:variant>
      <vt:variant>
        <vt:i4>1</vt:i4>
      </vt:variant>
      <vt:variant>
        <vt:lpstr>Title</vt:lpstr>
      </vt:variant>
      <vt:variant>
        <vt:i4>1</vt:i4>
      </vt:variant>
    </vt:vector>
  </HeadingPairs>
  <TitlesOfParts>
    <vt:vector size="4" baseType="lpstr">
      <vt:lpstr/>
      <vt:lpstr/>
      <vt: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Albert Suarez</cp:lastModifiedBy>
  <cp:revision>17</cp:revision>
  <cp:lastPrinted>2026-01-23T13:26:00Z</cp:lastPrinted>
  <dcterms:created xsi:type="dcterms:W3CDTF">2026-02-16T14:25:00Z</dcterms:created>
  <dcterms:modified xsi:type="dcterms:W3CDTF">2026-03-26T09:58:00Z</dcterms:modified>
</cp:coreProperties>
</file>